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9021" w14:textId="563DDC68" w:rsidR="00A5265B" w:rsidRPr="00063A2A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14:paraId="3AD4445D" w14:textId="77777777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наказу голови правління</w:t>
      </w:r>
    </w:p>
    <w:p w14:paraId="7C4F7FB8" w14:textId="67CBD56D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13.03.2023 № 7-о</w:t>
      </w:r>
    </w:p>
    <w:p w14:paraId="11C79BC1" w14:textId="77777777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9FA95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ТИПОВА ПРОГРАМА</w:t>
      </w:r>
    </w:p>
    <w:p w14:paraId="6230BE4E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регіональних тренерів </w:t>
      </w:r>
    </w:p>
    <w:p w14:paraId="0301A3A9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</w:t>
      </w:r>
    </w:p>
    <w:p w14:paraId="70F03E64" w14:textId="77777777" w:rsidR="00A5265B" w:rsidRDefault="00A5265B" w:rsidP="00A526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684C8" w14:textId="77777777" w:rsidR="00A5265B" w:rsidRDefault="00A5265B" w:rsidP="00A526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Розробник: </w:t>
      </w:r>
      <w:r>
        <w:rPr>
          <w:rFonts w:ascii="Times New Roman" w:eastAsia="Times New Roman" w:hAnsi="Times New Roman" w:cs="Times New Roman"/>
          <w:sz w:val="28"/>
          <w:szCs w:val="28"/>
        </w:rPr>
        <w:t>Всеукраїнська громадська організація «Асоціація працівників дошкільної освіти» за сприяння Міністерства освіти і науки України.</w:t>
      </w:r>
    </w:p>
    <w:p w14:paraId="6870C033" w14:textId="77777777" w:rsidR="00A5265B" w:rsidRDefault="00A5265B" w:rsidP="00A526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A52A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ПОЯСНЮВАЛЬНА ЗАПИСКА</w:t>
      </w:r>
    </w:p>
    <w:p w14:paraId="7D926AC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14:paraId="7517030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DCCA64" w14:textId="77777777" w:rsidR="00A5265B" w:rsidRDefault="00A5265B" w:rsidP="00A52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Типову програма підвищення кваліфікації регіональних тренерів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  (далі - Програма) розроблено відповідно до державної політики в галузі дошкільної освіти; стратегій щодо організації освітнього процесу в ЗДО в умовах воєнного стану, потреби підвищення якісного показника дошкільної освіти; 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урахуванням норм законодавства, вимог до професійного рівня педагогів дошкільної освітньої ланки та у рамках реалізації проекту від ЮНІСЕФ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Забезпечення безперервності навчання та розвитку дітей дошкільного віку в умовах кризи в Україні”.</w:t>
      </w:r>
    </w:p>
    <w:p w14:paraId="474D0883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Програму розроблено з урахуванням: Законів України «Про освіту», «Про дошкільну освіту»,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казів Міністерства економіки України «Про затвердження професійного стандарту «Керівник (директор) закладу дошкільної освіти», «Про затвердження професійного стандарту «Вихователь закладу дошкільної освіти»,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-методичних листів про організацію освітнього процесу в ЗДО в умовах воєнного стану.</w:t>
      </w:r>
    </w:p>
    <w:p w14:paraId="714C6D8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Актуальність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Програми полягає в необхідності напрацювання єдиних підходів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безперервності навчання та розвитку дітей дошкільного віку в умовах в</w:t>
      </w:r>
      <w:r>
        <w:rPr>
          <w:rFonts w:ascii="Times New Roman" w:eastAsia="Times New Roman" w:hAnsi="Times New Roman" w:cs="Times New Roman"/>
          <w:sz w:val="28"/>
          <w:szCs w:val="28"/>
        </w:rPr>
        <w:t>оєнно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стан в Україні, через розвиток педагогів та надання консультацій батькам; сприянню наданню дошкільних послуг у змішаному форматі дітям, зокрема в районах, де закриті дошкільні заклади, інформуванню та навчанню з метою забезпечення безперервності розвитку, навчання дітей вдома. </w:t>
      </w:r>
    </w:p>
    <w:p w14:paraId="1C13532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Цільова аудиторія</w:t>
      </w:r>
    </w:p>
    <w:p w14:paraId="2C6AAB8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працівники: науково-педагогічні працівники, фахівці Центрів професійного розвитку, методисти відділів дошкільної освіти обласних/міських інститутів післядипломної освіти; педагогічні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закладів освіти, що забезпечують здобуття дошкільної освіти дітям відповідного віку.</w:t>
      </w:r>
    </w:p>
    <w:p w14:paraId="134447F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год. (2 кредити ЄКТС).</w:t>
      </w:r>
    </w:p>
    <w:p w14:paraId="3D8ABA3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6626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підвищення кваліфікації: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інституційна: очна (денна, вечірня), заочна, дистанційна; дуальна; на робочому місці; змішана.</w:t>
      </w:r>
    </w:p>
    <w:p w14:paraId="0BCA4A36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DBAF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 підвищення кваліфікації: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підготовка регіональних тренерів для навчання педагогічних працівників закладів дошкільної освіти щодо забезпечення безперервності навчання та розвитку дітей дошкільного віку в умовах кризи в Україні.</w:t>
      </w:r>
    </w:p>
    <w:p w14:paraId="5A4A0B7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6B27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визначеної мети передбачає розв’язання таких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завдань:</w:t>
      </w:r>
    </w:p>
    <w:p w14:paraId="471A5295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ознайомити педагогічних працівників із концептуальними засадами реалізації змісту  Державного стандарту дошкільної освіти в умовах воєнного стану; </w:t>
      </w:r>
    </w:p>
    <w:p w14:paraId="57DEEA8E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удосконалити здатності та готовність цільової групи реалізовувати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умови, підходи та особливості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езпечного освітнього простору в закладі дошкільної освіти;</w:t>
      </w:r>
    </w:p>
    <w:p w14:paraId="1DD92DEB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сформувати уявлення учасників про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ніверсальний дизайн та розумне пристосування в закладах дошкільної освіти та особливості організації роботи з дітьми з ООП;</w:t>
      </w:r>
    </w:p>
    <w:p w14:paraId="2FC34C2A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 практичні навички щодо застосування інструментів  організації освітнього процесу в ЗДО в умовах воєнного стану за очною, змішаною та дистанційною формами;</w:t>
      </w:r>
    </w:p>
    <w:p w14:paraId="724DBF25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удосконалити навички надання психологічної підтримки учасникам освітнього процесу в  закладах дошкільної освіти в умовах воєнного стану;</w:t>
      </w:r>
    </w:p>
    <w:p w14:paraId="2BAAF11E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 інструменти психосоціальної підтримки учасників освітнього процесу для забезпечення безперервності освіти в умовах воєнного стану;</w:t>
      </w:r>
    </w:p>
    <w:p w14:paraId="57F0DD58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удосконалити вміння організації роботи з батьками;</w:t>
      </w:r>
    </w:p>
    <w:p w14:paraId="4E6863D1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планувати та реалізовувати різні форми залучення дітей до дошкільної освіти;</w:t>
      </w:r>
    </w:p>
    <w:p w14:paraId="15CA2384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 учасників з методикою проведення тренінгу та особливостями тренерської роботи.</w:t>
      </w:r>
    </w:p>
    <w:p w14:paraId="06C14996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0AFAC" w14:textId="77777777" w:rsidR="00A5265B" w:rsidRDefault="00A5265B" w:rsidP="00A5265B">
      <w:pPr>
        <w:spacing w:after="0" w:line="240" w:lineRule="auto"/>
        <w:ind w:right="-460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D02B75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Підвищення кваліфікації вихователів передбачає вдосконалення набутих та формування й розвиток нових загальних і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Стандартом, які сприятимуть ефективності виконання трудових функцій:</w:t>
      </w:r>
    </w:p>
    <w:p w14:paraId="1B1FF668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загальні компетентності: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громадянська (ЗК.01), соціальна (ЗК.02), культурна (ЗК.03), лідерська (ЗК.04), підприємницька (ЗК.05), етична (ЗК.06);</w:t>
      </w:r>
    </w:p>
    <w:p w14:paraId="343CB186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професійні компетентності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прогностична (А1), організаційна (А2),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-аналітична (А3), предметно-методична (А4),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-емоційна (В1), педагогічне партнерство (В2), морально-етична (В3), здатність до навчання впродовж життя (Г1), інформаційно-комунікаційна (Г2).</w:t>
      </w:r>
    </w:p>
    <w:p w14:paraId="17732EE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Фахові компетентності передбачають формування і розвиток знань, умінь, навичок для виконання трудових функцій через:</w:t>
      </w:r>
    </w:p>
    <w:p w14:paraId="38DC44B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44FBAA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організацію, забезпечення та реалізацію освітнього процесу;</w:t>
      </w:r>
    </w:p>
    <w:p w14:paraId="7277AB2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створенні, підтримці та розвитку здорового, безпечного, розвивального, інклюзивного освітнього середовища в ЗДО;</w:t>
      </w:r>
    </w:p>
    <w:p w14:paraId="73ED1349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партнерську взаємодію з учасниками освітнього процесу;</w:t>
      </w:r>
    </w:p>
    <w:p w14:paraId="6909D2E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професійний розвиток та самовдосконалення.</w:t>
      </w:r>
    </w:p>
    <w:p w14:paraId="38EDAE3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1E900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Очікувані результати підвищення кваліфікації передбачають здобуття таких вмінь:</w:t>
      </w:r>
    </w:p>
    <w:p w14:paraId="28945721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F5452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навчати працівників ЗДО через проведення тренінгів в регіонах;</w:t>
      </w:r>
    </w:p>
    <w:p w14:paraId="5BB2A4A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розвинути тренерські навички;</w:t>
      </w:r>
    </w:p>
    <w:p w14:paraId="6F62A255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поглибити, розширити та деталізувати знання учасників щодо стратегії, структуру, цілі, зміст і завдання змісту  Державного стандарту дошкільної освіти в умовах воєнного стану; </w:t>
      </w:r>
    </w:p>
    <w:p w14:paraId="35FA7BA9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здійснювати суб’єкт-суб’єктну взаємодію й міжособистісне спілкування з дітьми дошкільного віку, їхніми батьками або законними представниками дітей;</w:t>
      </w:r>
    </w:p>
    <w:p w14:paraId="6566C1B5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впроваджувати інноваційні педагогічні технології в освітній процес закладу освіти;</w:t>
      </w:r>
    </w:p>
    <w:p w14:paraId="3222294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планувати освітній процес з урахуванням воєнного стану в Україні; </w:t>
      </w:r>
    </w:p>
    <w:p w14:paraId="639556B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вміти адаптувати прогресивні психосоціальної роботи в закладах дошкільної освіти; </w:t>
      </w:r>
    </w:p>
    <w:p w14:paraId="732B80F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рефлексію,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супервізію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006F0E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вільного використання цифрових технологій для реалізації освітніх завдань та вдосконалення професійної діяльності;</w:t>
      </w:r>
    </w:p>
    <w:p w14:paraId="16B163C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генерування нових ідей (креативність);</w:t>
      </w:r>
    </w:p>
    <w:p w14:paraId="2E4C734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прийняття обґрунтованих рішень;</w:t>
      </w:r>
    </w:p>
    <w:p w14:paraId="45F00D7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співпраця та взаємодія у команді;</w:t>
      </w:r>
    </w:p>
    <w:p w14:paraId="254071EF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партнерської взаємодії з батьками вихованців;</w:t>
      </w:r>
    </w:p>
    <w:p w14:paraId="345F950C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налагодження міжособистісної взаємодії.</w:t>
      </w:r>
    </w:p>
    <w:p w14:paraId="51E5C22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729D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Зміст програми та форми роботи</w:t>
      </w:r>
    </w:p>
    <w:p w14:paraId="08EDE43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9FA2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 Програми складається з теоретичної, практичної підготовки педагогічних працівників, а також виконання ними самостійної роботи та підсумкового оцінювання.</w:t>
      </w:r>
    </w:p>
    <w:p w14:paraId="7BDED65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Теоретична складова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Програми зорієнтована на оволодіння педагогічними працівниками концептуальних засад організації освітнього процесу в закладах дошкільної освіти в умовах </w:t>
      </w:r>
      <w:r>
        <w:rPr>
          <w:rFonts w:ascii="Times New Roman" w:eastAsia="Times New Roman" w:hAnsi="Times New Roman" w:cs="Times New Roman"/>
          <w:sz w:val="28"/>
          <w:szCs w:val="28"/>
        </w:rPr>
        <w:t>воєнного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стану.</w:t>
      </w:r>
    </w:p>
    <w:p w14:paraId="2ED2244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Зміст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практичної складової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Програми передбачає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готовності педагогічних працівників до: реалізації змісту  Державного стандарту дошкільної освіти в умовах воєнного стану; імплементації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умов, підходів та особливості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езпечного освітнього простору в закладі дошкільної освіти;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реалізації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ніверсального дизайну та розумного пристосування в закладах дошкільної освіти та особливості організації роботи з дітьми з ООП; впровадження практичних навичок щодо застосування інструментів  організації освітнього процесу в ЗДО в умовах воєнного стану за очною, змішаною та дистанційною формами; надання психологічної підтримки учасникам освітнього процесу в  закладах дошкільної освіти в умовах воєнного стану; застосування інструментів психосоціальної підтримки учасників освітнього процесу для забезпечення безперервності освіти в умовах воєнного стану;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різних форм взаємодії з батьками;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тренінгу та особливостями тренерської роботи.</w:t>
      </w:r>
    </w:p>
    <w:p w14:paraId="4EC6425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Практичні завдання виконуються слухачами у перебігу практичних занять, що передбачені навчально-тематичним планом Програми. </w:t>
      </w:r>
    </w:p>
    <w:p w14:paraId="26EC8E5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Самостійна робота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містить завдання, що спрямовані на вивчення нормативних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-методичних документів щодо організації освітнього процесу в ЗДО, завдання пошуково-дослідницького змісту, що спрямовані на розв’язання актуальних питань щодо організації безперервного освітнього процесу в ЗДО, рефлексію. У перебігу виконання завдань самостійної роботи слухачі презентують та захищають тренерські доробки. </w:t>
      </w:r>
    </w:p>
    <w:p w14:paraId="5C1DDEB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Зміст програми складається з </w:t>
      </w:r>
      <w:r>
        <w:rPr>
          <w:rFonts w:ascii="Times New Roman" w:eastAsia="Times New Roman" w:hAnsi="Times New Roman" w:cs="Times New Roman"/>
          <w:sz w:val="28"/>
          <w:szCs w:val="28"/>
        </w:rPr>
        <w:t>тринадцяти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взаємопов’язаних тем. На етапі завершення навчання за Програмою підвищення кваліфікації слухачі складають підсумковий тест.</w:t>
      </w:r>
    </w:p>
    <w:p w14:paraId="00F72D3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Кількість годин, що відводиться на засвоєння змісту Програми, складає: 60 год., з них: 8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лекційні заняття, 42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практична робота, 8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самостійна робота, 2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підсумкові заходи.</w:t>
      </w:r>
    </w:p>
    <w:p w14:paraId="258F4D8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F3CF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2C92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BB13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69D36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F38F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9E1FB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F2A2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02CE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83A0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694F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D24E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D06E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EE87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8220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F0EE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ADCD9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Навчально-тематичний план</w:t>
      </w:r>
    </w:p>
    <w:p w14:paraId="26476E7D" w14:textId="77777777" w:rsidR="00A5265B" w:rsidRDefault="00A5265B" w:rsidP="00A52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cd6u9x5povu" w:colFirst="0" w:colLast="0"/>
      <w:bookmarkEnd w:id="2"/>
    </w:p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915"/>
        <w:gridCol w:w="1260"/>
        <w:gridCol w:w="1380"/>
        <w:gridCol w:w="1635"/>
        <w:gridCol w:w="1335"/>
      </w:tblGrid>
      <w:tr w:rsidR="00A5265B" w14:paraId="4AAF0AD5" w14:textId="77777777" w:rsidTr="00B94F63">
        <w:trPr>
          <w:trHeight w:val="31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7C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FBFC18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A703B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 тем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EBC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 годин</w:t>
            </w:r>
          </w:p>
        </w:tc>
      </w:tr>
      <w:tr w:rsidR="00A5265B" w14:paraId="557CE180" w14:textId="77777777" w:rsidTr="00B94F63">
        <w:trPr>
          <w:trHeight w:val="63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698B" w14:textId="77777777" w:rsidR="00A5265B" w:rsidRDefault="00A5265B" w:rsidP="00B94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BD0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Лекції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C27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Практичні заняття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B5F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Самостійна робота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2FD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Підсумковий тест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DBDF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</w:tr>
      <w:tr w:rsidR="00A5265B" w14:paraId="6AB9C260" w14:textId="77777777" w:rsidTr="00B94F63">
        <w:trPr>
          <w:trHeight w:val="351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D9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1. КОНЦЕПТУАЛЬНІ ЗАСАДИ РЕАЛІЗАЦІЇ ЗМІСТУ  ДЕРЖАВНОГО СТАНДАРТУ ДОШКІЛЬНОЇ ОСВІТИ В УМОВАХ ВОЄННОГО СТАНУ</w:t>
            </w:r>
          </w:p>
        </w:tc>
      </w:tr>
      <w:tr w:rsidR="00A5265B" w14:paraId="01AD2245" w14:textId="77777777" w:rsidTr="00B94F63">
        <w:trPr>
          <w:trHeight w:val="42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BDC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1. Нормативно-правове забезпечення діяльності закладів дошкільної освіти в умовах воєнного </w:t>
            </w:r>
          </w:p>
          <w:p w14:paraId="2E168FF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стану: ключові виклики та стратегії їх вирішення.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FF4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383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2FC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11A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D1E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6D2012C7" w14:textId="77777777" w:rsidTr="00B94F63">
        <w:trPr>
          <w:trHeight w:val="22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566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Державний стандарт дошкільної освіти: особливості впровадження в нових реаліях.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B29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06A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0C4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4CD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5E6B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5265B" w14:paraId="1DFBE2A4" w14:textId="77777777" w:rsidTr="00B94F63">
        <w:trPr>
          <w:trHeight w:val="75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4D8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3. Реалізація змісту державного стандарту дошкільної освіти в комплексних та парціальних програмах.</w:t>
            </w:r>
          </w:p>
          <w:p w14:paraId="1C135FC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155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1A6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721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691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792E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5265B" w14:paraId="7DC9160A" w14:textId="77777777" w:rsidTr="00B94F63">
        <w:trPr>
          <w:trHeight w:val="75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79E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Програма розвитку закладу дошкільної освіти. Акценти практичного втілення.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7CD3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6A9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143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7BA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8DBE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5B" w14:paraId="08CDEB73" w14:textId="77777777" w:rsidTr="00B94F63">
        <w:trPr>
          <w:trHeight w:val="4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7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770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967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542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9FE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71F7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265B" w14:paraId="2C661C3C" w14:textId="77777777" w:rsidTr="00B94F63">
        <w:trPr>
          <w:trHeight w:val="787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537F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      </w:r>
          </w:p>
        </w:tc>
      </w:tr>
      <w:tr w:rsidR="00A5265B" w14:paraId="5CD0A926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EF4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Безпечний освітній простір закладу дошкільної освіти: умови,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підходи та особливості організації.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910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3C9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6EA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0768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BF05B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7C59901D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0BB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Універсальний дизайн та розумне пристосування в закладах дошкільної освіти. Особливості організації роботи з дітьми з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6CE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A1F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F00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DC9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F42FB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053D63CA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AF2F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Організація освітнього процесу в ЗДО в умовах воєнного стану за очною, змішаною та дистанційною формою.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614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04B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8AA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60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9292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65B" w14:paraId="2E02B239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F7F4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Особливості організації роботи з дітьми дошкільного віку за дистанційною та змішаною формою.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0EA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F8C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1BE8A0C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812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D9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DB456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46DEF68B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0FD2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9. Застосування цифрових інструментів для забезпечення безперервності освітнього процесу в закладах дошкільної освіти в умовах воєнного стану.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C056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5CF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37C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D044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6AE07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65B" w14:paraId="20D28C56" w14:textId="77777777" w:rsidTr="00B94F63">
        <w:trPr>
          <w:trHeight w:val="43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0E9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5880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EF6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388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90E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4677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265B" w14:paraId="6EED1A44" w14:textId="77777777" w:rsidTr="00B94F63">
        <w:trPr>
          <w:trHeight w:val="118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90F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ПСИХОЛОГІЧНА ПІДТРИМКА УЧАСНИКІВ ОСВІТНЬОГО ПРОЦЕСУ В  ЗАКЛАДАХ ДОШКІЛЬНОЇ ОСВІТИ В УМОВАХ ВОЄННОГО СТАНУ</w:t>
            </w:r>
          </w:p>
        </w:tc>
      </w:tr>
      <w:tr w:rsidR="00A5265B" w14:paraId="07351373" w14:textId="77777777" w:rsidTr="00B94F63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932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Психогігієна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педагога 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CB2F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BFD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497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4AD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41AC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65B" w14:paraId="06954AD8" w14:textId="77777777" w:rsidTr="00B94F63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E89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Емоційне благополуччя та психосоціальна підтримка дітей дошкільного віку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8D9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1A1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F4B3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3DE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DE70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7E048CCB" w14:textId="77777777" w:rsidTr="00B94F63">
        <w:trPr>
          <w:trHeight w:val="43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FC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Партнерська взаємодія та підтримка батьківства в умовах кризи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CD96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BB3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66D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6C1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9D53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265B" w14:paraId="144523EC" w14:textId="77777777" w:rsidTr="00B94F63">
        <w:trPr>
          <w:trHeight w:val="608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39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Інструменти психосоціальної підтримки учасників освітнього процесу для забезпечення безперервності освіти в умовах воєнного стану.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601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2B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1DE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EBB4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3287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501571D0" w14:textId="77777777" w:rsidTr="00B94F63">
        <w:trPr>
          <w:trHeight w:val="31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C6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946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AFE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CFC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4BE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DB13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65B" w14:paraId="0665B33E" w14:textId="77777777" w:rsidTr="00B94F63">
        <w:trPr>
          <w:trHeight w:val="324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0DA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4. ПРОФЕСІЙНЕ ПОРТФОЛІО РЕГІОНАЛЬНОГО ТРЕНЕРА </w:t>
            </w:r>
          </w:p>
        </w:tc>
      </w:tr>
      <w:tr w:rsidR="00A5265B" w14:paraId="74CBB1EF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FB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Методика тренінгу: ітеративне навчання дорослих в нових реаліях.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52D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C58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2B4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3A9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FEAB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65B" w14:paraId="4CD29BE8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270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Організаційно-методичне забезпечення </w:t>
            </w:r>
          </w:p>
          <w:p w14:paraId="60C3B4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підготовки та проведення тренінгу.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CE1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4BF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E7E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19A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4FC6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6F2276AC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F37D" w14:textId="77777777" w:rsidR="00A5265B" w:rsidRDefault="00A5265B" w:rsidP="00B94F6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Супервізія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Рефлексія. Аналізування результативності проведення  тренінгу регіональними тренерами. Підготовка звітної  документації.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E4F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5E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B67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EBD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F41F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5265B" w14:paraId="1ECD4F9A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8B7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115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25A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32A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6F2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91AF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5265B" w14:paraId="017FFD0C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8BC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Підсумкове тестування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34E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5E4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AED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C25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6B2A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265B" w14:paraId="5432B169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631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556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0CD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945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B63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E926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A5265B" w14:paraId="65DABFF5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F3F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31D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B5E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A88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FB4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35BE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402F5A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67409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Розподіл годин за видами діяльності є орієнтовним. Кількість годин на вивчення окремих тем може змінювати інституція – суб’єкт підвищення кваліфікації – у межах часу, передбаченого нормативними документами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Програмою, з урахуванням індивідуальних запитів та професійного досвіду педагогічних працівників.</w:t>
      </w:r>
    </w:p>
    <w:p w14:paraId="36EE66D8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 форми організації освітнього процесу, методів і засобів навчання для досягнення результатів навчання, визначених Програмою, здійснює суб’єкт підвищення кваліфікації.</w:t>
      </w:r>
    </w:p>
    <w:p w14:paraId="72EC43A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та критерії оцінювання результатів навчання керівників (директорів) визначаються суб'єктом підвищення кваліфікації.</w:t>
      </w:r>
    </w:p>
    <w:p w14:paraId="6CED7AE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099C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93BF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F561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7846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E620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3190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5139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E4C9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D45E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F6AD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35FB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D285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0B2A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3450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B0D0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EE7C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F651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6C18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A660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7FCA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510D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34D4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8D32B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9F6C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E230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3072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753A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1866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F3CD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D1EB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0A8B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4C0C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485C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C39D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4E40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D777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E4CD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74200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рекомендованої літератури</w:t>
      </w:r>
    </w:p>
    <w:p w14:paraId="4F5BEF0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EE21F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Нормативно-правові документи:</w:t>
      </w:r>
    </w:p>
    <w:p w14:paraId="0E9A81BD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Базовий компонент дошкільної освіти України / Під наук.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-в: Байєр О.М., Безсонова О.К., Брежнєва О.Г., Гавриш Н. В., Загородня Л. П. та ін. 2021. 37 с. URL: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https://mon.gov.ua/storage/app/media/rizne/2021/12.01/Pro_ novu_redaktsiyu%20Bazovoho%20komponenta%20doshkilnoyi%20osvity.pdf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586FE42F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стандарт початкової освіти, затверджений постановою КМУ від 21 лютого 2018 р. № 87. URL:</w:t>
      </w:r>
      <w:hyperlink r:id="rId8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https://zakon.rada.gov.ua/laws/show/87-2018-%D0%BF#Text</w:t>
        </w:r>
      </w:hyperlink>
    </w:p>
    <w:p w14:paraId="5791C593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дошкільну освіту» № 2628–IIL URL: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https://zakon.rada.gov.ua/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/showy2628–14#Text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0E5584D4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повну загальну середню освіту». URL:</w:t>
      </w:r>
      <w:hyperlink r:id="rId11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https://zakon.rada.gov.ua/laws/show/463-20#Text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01D56620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-методичні рекомендації щодо забезпечення наступності дошкільної та початкової освіти /Додаток до листа МОН України від 19.04.2018 №1/9-249 URL :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https://mon.gov.ua/ua/osvita/doshkilna-osvita/nastupnist-mizh-doshkilnoyu-ta-pochatkovoy u-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osvitoyu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72BB9A6F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Конвенція про права дитини. 1989. URL:</w:t>
      </w:r>
      <w:hyperlink r:id="rId15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https://zakon.rada.gov.ua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/995_021#Text.</w:t>
      </w:r>
    </w:p>
    <w:p w14:paraId="2220991A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22.01.2016 р. №46 «Щодо впровадження основ соціальної і фінансової освіти дітей дошкільного віку». URL: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http://oblosvita.com/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engine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download.php?id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=11637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579E3FE7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 про заклад дошкільної освіти (в редакції постанови КМУ від 27.01.2021 №86). URL:</w:t>
      </w:r>
      <w:hyperlink r:id="rId18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9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https://zakon.rada.gov.ua/laws/show/86-2021-%D0%BF#Text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6D06695E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A051CEE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 література:</w:t>
      </w:r>
    </w:p>
    <w:p w14:paraId="2133B1F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Безсонова О.К. Творчий продукт.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.2021. №1,2, 3.</w:t>
      </w:r>
    </w:p>
    <w:p w14:paraId="573E88C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Богініч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Лохвицька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Фізичне виховання, основи здоров'я та безпеки життєдіяльності дітей старшого дошкільного віку: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.-метод.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 : Генеза, 2013. 128 с.</w:t>
      </w:r>
    </w:p>
    <w:p w14:paraId="1512EBE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Гавриш Н. Розвиток мовлення дітей старшого дошкільного віку. Методичний посібник для вихователя. Серія «Настільна книжка вихователя». К.: Генеза, 2017. 160с.</w:t>
      </w:r>
    </w:p>
    <w:p w14:paraId="11F1B99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 Г. Сприяємо сенсорному розвитку дошкільників під час тематичного циклу занять.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№ 2. С. 37 – 44.</w:t>
      </w:r>
    </w:p>
    <w:p w14:paraId="0168BAA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Брежнєва О.Г. Математичний розвиток дошкільників: теорія і технологія: монографія. Мелітополь: Видавничий будинок Мелітопольської міської друкарні, 2018. 481 с.</w:t>
      </w:r>
    </w:p>
    <w:p w14:paraId="29CE783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Вознюк Т.В. Сучасні ігрові види спорту: теорія та методика викладання: навчальний посібник.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Вінниця:ФОП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Корзун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Д.Ю., 2017. 248 с. URL: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http://library.vspu.net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bitstream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/123456789/2367/D12.pdf</w:t>
      </w:r>
    </w:p>
    <w:p w14:paraId="70E7532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Вчимося читати.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дітей 4–6 років. У двох частинах. К.: «Фенікс», 2020. Ч.1. 272с.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https://www.shelestova.com.ua/product/vchymosya-chytaty/</w:t>
        </w:r>
      </w:hyperlink>
    </w:p>
    <w:p w14:paraId="756E4E8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 Розвиток мовлення дітей.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№3 – 4.</w:t>
      </w:r>
    </w:p>
    <w:p w14:paraId="23C7989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Дошкільнятам – освіта для сталого розвитку. Парціальна програма для дітей дошкільного віку. К.: ІП НАПН України, 2019. 24 с.</w:t>
      </w:r>
    </w:p>
    <w:p w14:paraId="3B35A2F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Сталий розвиток: стосується кожного.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№3. С. 2 – 6.</w:t>
      </w:r>
    </w:p>
    <w:p w14:paraId="13B9837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Доброго ранку! Ми раді, що ви тут! Посібник для педагогів про проведення ранкових зустрічей. Всеукраїнський фонд «Крок за кроком», 2016. 52 с.</w:t>
      </w:r>
    </w:p>
    <w:p w14:paraId="4EF6679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Дошкільна психологія. К.: Центр навчальної літератури, 2020. 392.с.</w:t>
      </w:r>
    </w:p>
    <w:p w14:paraId="5DF0FE7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Еколого-психологічні тренінги. URL: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https://www.slideshare.net/ydvorak/ss-56668391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602488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Корнєєва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 Вихователі, які вміють грати, – виграють.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№2. С. 17 – 21.</w:t>
      </w:r>
    </w:p>
    <w:p w14:paraId="6066397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І.М. ECERS-3: оцінюємо якість освітнього процесу по-новому.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2020. №12. С. 4  9. URL: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https://uied.org.ua/wp-content/uploads/2021/02/vmdz_12_2020-4-9.pdf</w:t>
        </w:r>
      </w:hyperlink>
    </w:p>
    <w:p w14:paraId="4CB67B3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І.М. Досліджуємо якість освітнього процесу.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2020. № 10. С. 10-13.  URL: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https://uied.org.ua/wp-content/uploads/2020/10/ dv-102020-kosenchuk-novik.pdf</w:t>
        </w:r>
      </w:hyperlink>
    </w:p>
    <w:p w14:paraId="0FA0F59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Крутій К.Л., Стеценко І.Б. Парціальна програма формування культури інженерного мислення в дітей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віку «STREAM-освіта, або Стежинки у Всесвіт». Освітній напрям «Технології або Таємничі перетворення». Запоріжжя: ТОВ«ЛІПС» ЛТД, 2020. 192 с.</w:t>
      </w:r>
    </w:p>
    <w:p w14:paraId="2CFBA10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І.А. Англійська мова для дітей дошкільного віку: програма та методичні рекомендації. – Тернопіль: Мандрівець, 2015. URL: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https://mon.gov.ua/storage/app/ media/programy-rozvytku-ditey/5anglijska-mova-dlya-ditej-doshkilnogo-viku-kulikova.pdf</w:t>
        </w:r>
      </w:hyperlink>
    </w:p>
    <w:p w14:paraId="4C5DD30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Правильне виховання характеру дітей. / пер.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Степанова В., ВБФ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Східноевропейська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гуманітарна місія», 2017. 224 с.</w:t>
      </w:r>
    </w:p>
    <w:p w14:paraId="46757794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Моделювання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здоров’язбереігаючого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середовища дошкільного навчального закладу: сучасні підходи. URL: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https://ird.npu.edu.ua/files/levinec.pdf</w:t>
        </w:r>
      </w:hyperlink>
    </w:p>
    <w:p w14:paraId="23793FE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Науменко М.С. Особливості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-ціннісного спілкування в сучасній українській сім’ї.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Молодий вчений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 8.1 (60.1). С. 80 – 84.</w:t>
      </w:r>
    </w:p>
    <w:p w14:paraId="7D958AA2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Мордоус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Н.О. До питання про інтеграцію іноземної мови у повсякденне життя дитини дошкільного віку. Освітній дискурс: збірник наукових праць. 2019. №13(5). С. 89-99. URL: </w:t>
      </w: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http://www.journal-discourse.com/uk/kataloh-statei/2019-r-135/do-pytannia-pro-intehratsiiu-inozemnoi-movy-u-povsiakdenne-zhyttia-dytyny-doshkilnoho-viku.html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46382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Настільний теніс. Програма і методичні рекомендації з навчання дітей старшого дошкільного віку грі у настільний теніс / Авраменко О.М.,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В.І., Коваленко Г.М., Якименко Н. Суми: НІКО, 2019. 80 с. URL: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https://drive.google.com/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/d/0B3m2TqBM0APKeGFEYzI4RmpodUk/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view?usp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</w:t>
        </w:r>
        <w:proofErr w:type="spellEnd"/>
      </w:hyperlink>
    </w:p>
    <w:p w14:paraId="769A596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Двигун прогресу, або Гра як джерело розвитку дошкільників.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№2. С. 11 – 14.</w:t>
      </w:r>
    </w:p>
    <w:p w14:paraId="1A64A2E8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Соціально-економічній освіті – новий подих.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№3. </w:t>
      </w:r>
    </w:p>
    <w:p w14:paraId="21CA53B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НУМО: платформа розвитку дошкільнят. Я та світ (громадянська свідомість). URL: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https://numo.mon.gov.ua/skills/ya-ta-svit</w:t>
        </w:r>
      </w:hyperlink>
    </w:p>
    <w:p w14:paraId="69FA0DC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С.О., Соловйова Л.І. та ін. Компас у світі ціннісних орієнтацій дошкільника : навчальний посібник. К.: Видавничий Дім «Слово», 2016. 56 с.</w:t>
      </w:r>
    </w:p>
    <w:p w14:paraId="38EFB95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Т.О., Соловйова, Л.І. та ін. Ціннісні орієнтації дитини у дорослому світі: навчально-методичний посібник. Київ. Видавничий дім «Слово». 2017. 89 с.</w:t>
      </w:r>
    </w:p>
    <w:p w14:paraId="5FA689A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дітей дошкільного віку: технологія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дії. Мистецтво та освіта: Науково-методичний журнал. Київ, «Педагогічна думка». 3 (97), 2020 р. С. 34-40.</w:t>
      </w:r>
    </w:p>
    <w:p w14:paraId="12FBFBAD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І. Авторський підхід до рівня визначення та формування художньо-продуктивної компетенції дітей старшого дошкільного віку.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IGOS-GROUP LTD: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(2020) (ISSN 2708-0994; ISSN 2313-7525): С.26-32.</w:t>
      </w:r>
    </w:p>
    <w:p w14:paraId="67F2E92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Поніманська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Т.І. Дошкільна педагогіка. Підручник. 4-те видання, перероблене Київ. ВЦ «Академія». 2018. 408 с</w:t>
      </w:r>
    </w:p>
    <w:p w14:paraId="6CE82834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Регулююча дія ціннісних орієнтацій у житті дитини: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[Т.О.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І.І.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Хартман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Л.І. Соловйова, О.І. Федорчук, Л.Д. Токарєва]; за ред. </w:t>
      </w:r>
    </w:p>
    <w:p w14:paraId="215B5053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 : Видавничий Дім «Слово», 2020. 222 с. URL :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https://lib.iitta.gov.ua/ 722164/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5365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Слюсар А, Шабер Н. Дитинство серед природи.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№2. С.11 – 15.</w:t>
      </w:r>
    </w:p>
    <w:p w14:paraId="79A1F480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Черешнюк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Економіка для дошкільників.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№3. </w:t>
      </w:r>
    </w:p>
    <w:p w14:paraId="552DD75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А.С. Мистецька освіта дітей: традиції та інновації в оновленому БКДО.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№4. С. 16-19.</w:t>
      </w:r>
    </w:p>
    <w:p w14:paraId="5AAB4D1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Дитяча хореографія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посібник. Тернопіль: Мандрівець, 2016. 288 с. URL: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https://mon.gov.ua/storage/app/media/doshkilna/programi/hevchuk_Dut_ Horeografiya.pdf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https://mon.gov.ua/storage/app/media/programy-rozvytku-ditey/6dityacha-xoreografiya-shevchuk.pdf</w:t>
        </w:r>
      </w:hyperlink>
    </w:p>
    <w:p w14:paraId="78BA654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Дитячі розваги і свята (у схемах, таблицях, визначеннях, сценаріях)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посібник. Тернопіль : Мандрівець, 2020. 336 с.</w:t>
      </w:r>
    </w:p>
    <w:p w14:paraId="21CCCF9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Формування навичок рефлексії у дітей: ранкова зустріч «Мистецький досвід».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Музичний керівник.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№ 5. С. 4-7.</w:t>
      </w:r>
    </w:p>
    <w:p w14:paraId="494438C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Шкіряний м`яч. Програма і методичні рекомендації з навчання дітей старшого дошкільного віку гри у футбол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В.І., Коваленко Г.М., Якименко Н.І. Суми: НІКО, 2019. 44 с. URL: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https://drive.google.com/file/d/0B3m2 TqBM0APKeGFEYzI4RmpodUk/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view?usp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</w:t>
        </w:r>
        <w:proofErr w:type="spellEnd"/>
      </w:hyperlink>
    </w:p>
    <w:p w14:paraId="5944211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Шрамченко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Рибалко П. Фізкультурно-оздоровча робота в закладах дошкільної освіти: практичні поради.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Педагогічні науки: теорія, історія, інноваційні технології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 7 (81). URL: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https://pedscience.sspu.sumy.ua/wp-content/uploads/2019/01/17.pdf</w:t>
        </w:r>
      </w:hyperlink>
    </w:p>
    <w:p w14:paraId="25B6123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Шаблони для створення презентацій. URL: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http://teach-inf.at.ua/load/prafika/49</w:t>
        </w:r>
      </w:hyperlink>
    </w:p>
    <w:p w14:paraId="54E4F3C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CartoonMaker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Конструктор мультиків і коміксів. URL:</w:t>
      </w:r>
      <w:hyperlink r:id="rId47" w:anchor=".VqQIo8ip2w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8" w:anchor=".VqQIo8ip2w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http://teach-inf.at.ua/load/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programi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rizne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cartoonmaker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konstruktor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multikiv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komiksiv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/18-1- 0-500#.VqQIo8ip2w8</w:t>
        </w:r>
      </w:hyperlink>
    </w:p>
    <w:p w14:paraId="6E685362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353C4B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Додаткова література:</w:t>
      </w:r>
    </w:p>
    <w:p w14:paraId="2FAFADD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Березова Г.О. Хореографічна робота з дошкільнятам. Київ: Музична Україна, 1989. 204 с.</w:t>
      </w:r>
    </w:p>
    <w:p w14:paraId="01AC5AB6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Богініч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 Рухливі ігри та ігрові вправи з елементами спортивних ігор для дітей дошкільного віку. Тернопіль : «Мандрівець», 2014. 224 с.</w:t>
      </w:r>
    </w:p>
    <w:p w14:paraId="4C20B08A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 Г. Календарне планування (Тема «Кіно»). Ігри та вправи для картотеки.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№4. С.16 – 20; 29 – 35.</w:t>
      </w:r>
    </w:p>
    <w:p w14:paraId="1D216F5C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О.Г. Ігри логіко-математичного спрямування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«Магазин».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 № 2.  С. 39 – 42.</w:t>
      </w:r>
    </w:p>
    <w:p w14:paraId="26B9E302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для школи: графіка, оформлення, дизайн. URL: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http://all-for-schools.blogspot.com</w:t>
        </w:r>
      </w:hyperlink>
    </w:p>
    <w:p w14:paraId="44467B40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Крутій К. Як змінювалися підходи до розвитку мовлення дітей.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 10. С.7 – 12.</w:t>
      </w:r>
    </w:p>
    <w:p w14:paraId="5EF3109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Гарбачук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Водний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бізіборд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лабораторія в дитсадку.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2020. С.21– 23.</w:t>
      </w:r>
    </w:p>
    <w:p w14:paraId="2DCFDECD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Джежелей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Коваленко О. Вчуся читати.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-розвив.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дітей Частина 1. Харків: Ранок, 2001. 144 с.</w:t>
      </w:r>
    </w:p>
    <w:p w14:paraId="1AA31A91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Л., Міняйло О. На гостину до старого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№ 6. С.30 –32.</w:t>
      </w:r>
    </w:p>
    <w:p w14:paraId="7E3EFA13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творчості дитини вірші, пісні, картини. Метод.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.-уклад.: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Т.О.Піроженко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 С. Шевчук. Київ : Вид. Дім «Слово», 2017. 128 с.</w:t>
      </w:r>
    </w:p>
    <w:p w14:paraId="510C9D18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Закони екології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Коммонера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URL: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https://pidru4niki.com/1960120837942/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ekologiya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zakoni_ekologiyi_kommonera</w:t>
        </w:r>
        <w:proofErr w:type="spellEnd"/>
      </w:hyperlink>
    </w:p>
    <w:p w14:paraId="6BF374A9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Зростаємо здоровими: зошит із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здоров’язбережувальної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компетенції у дітей старшого дошкільного віку. Київ :Генеза, 2017. 32 с.+ 1 дод. (16 с.) – (Серія «Я буду вправним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75CF7A8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Лохвицька Л.В., Андрющенко Т.К. До здоров'я дітей - через освіту дорослих: Технологія взаємодії дошкільних навчальних закладів з родинами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Тернопіль:Мандрівець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2012. 176 с.</w:t>
      </w:r>
    </w:p>
    <w:p w14:paraId="339C155C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Матеріали круглого столу «На шляху до якісного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О.Г.Косенчук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Л.В.Куземко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І.М.Новик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УІРО, 2021. 35 с. URL: https://uied.org.ua/wp-content/uploads/2021/02/kruglij-stil_na-shlyahu-do-yakisnogo-doshkillya.pdf</w:t>
      </w:r>
    </w:p>
    <w:p w14:paraId="05EC4A8F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Пасічник В.М.,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 Сучасні технології з елементами видів спорту у фізичному вихованні дітей дошкільного віку.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Науковий часопис НПУ імені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М.П.Драгоманова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 (80). 2017. С.88 – 93. URL:</w:t>
      </w: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irbis-nbuv.gov.ua›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cgi-bin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irbis_nbuv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› cgiirbis_64</w:t>
        </w:r>
      </w:hyperlink>
    </w:p>
    <w:p w14:paraId="54F50526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Відповідальність дорослого перед дитячою грою: стратегічний орієнтир.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№2. С. 5 – 10.</w:t>
      </w:r>
    </w:p>
    <w:p w14:paraId="56D35B4B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дошкільників: не відтворювати, а творити.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1. 2019. С.15 – 22.</w:t>
      </w:r>
    </w:p>
    <w:p w14:paraId="056239F2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дошкільників: свобода, творчість, інтеграція.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5. 2019. С.3 – 8.</w:t>
      </w:r>
    </w:p>
    <w:p w14:paraId="2455A965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сьогодні: синтез підходів.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№12. С.3 – 8.</w:t>
      </w:r>
    </w:p>
    <w:p w14:paraId="05504F2D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Рекомендації щодо забезпечення якості дошкільної освіти України в умовах карантину/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О.: УІРО, 2021. URL: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https://uied.org.ua/wp-content/uploads/2021/02/doshkilnaosvita.pdf</w:t>
        </w:r>
      </w:hyperlink>
    </w:p>
    <w:p w14:paraId="74FA2FC3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Сулімова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Сокиринська Н. Соціально-фінансова освіта: успішний досвід.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№4.  </w:t>
      </w:r>
    </w:p>
    <w:p w14:paraId="3D073171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Шевчук А.С. Інтегрована відповідальність, або Зони впливу різних фахівців на музичне виховання дітей. Музичний керівник. 2020. № 4. С. 4–10.</w:t>
      </w:r>
    </w:p>
    <w:p w14:paraId="5800A194" w14:textId="77777777" w:rsidR="00A5265B" w:rsidRDefault="00A5265B" w:rsidP="00A5265B">
      <w:pPr>
        <w:spacing w:after="0"/>
        <w:rPr>
          <w:rFonts w:ascii="Times New Roman" w:eastAsia="Times New Roman" w:hAnsi="Times New Roman" w:cs="Times New Roman"/>
        </w:rPr>
      </w:pPr>
    </w:p>
    <w:p w14:paraId="500FFDE0" w14:textId="70BE3E7F" w:rsidR="00063A2A" w:rsidRDefault="00063A2A" w:rsidP="0006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14:paraId="55594F2A" w14:textId="77777777" w:rsidR="00A965A0" w:rsidRDefault="00A965A0"/>
    <w:sectPr w:rsidR="00A965A0" w:rsidSect="001916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44"/>
    <w:multiLevelType w:val="hybridMultilevel"/>
    <w:tmpl w:val="908CB908"/>
    <w:lvl w:ilvl="0" w:tplc="BECAF7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7" w:hanging="360"/>
      </w:pPr>
    </w:lvl>
    <w:lvl w:ilvl="2" w:tplc="2000001B" w:tentative="1">
      <w:start w:val="1"/>
      <w:numFmt w:val="lowerRoman"/>
      <w:lvlText w:val="%3."/>
      <w:lvlJc w:val="right"/>
      <w:pPr>
        <w:ind w:left="2027" w:hanging="180"/>
      </w:pPr>
    </w:lvl>
    <w:lvl w:ilvl="3" w:tplc="2000000F" w:tentative="1">
      <w:start w:val="1"/>
      <w:numFmt w:val="decimal"/>
      <w:lvlText w:val="%4."/>
      <w:lvlJc w:val="left"/>
      <w:pPr>
        <w:ind w:left="2747" w:hanging="360"/>
      </w:pPr>
    </w:lvl>
    <w:lvl w:ilvl="4" w:tplc="20000019" w:tentative="1">
      <w:start w:val="1"/>
      <w:numFmt w:val="lowerLetter"/>
      <w:lvlText w:val="%5."/>
      <w:lvlJc w:val="left"/>
      <w:pPr>
        <w:ind w:left="3467" w:hanging="360"/>
      </w:pPr>
    </w:lvl>
    <w:lvl w:ilvl="5" w:tplc="2000001B" w:tentative="1">
      <w:start w:val="1"/>
      <w:numFmt w:val="lowerRoman"/>
      <w:lvlText w:val="%6."/>
      <w:lvlJc w:val="right"/>
      <w:pPr>
        <w:ind w:left="4187" w:hanging="180"/>
      </w:pPr>
    </w:lvl>
    <w:lvl w:ilvl="6" w:tplc="2000000F" w:tentative="1">
      <w:start w:val="1"/>
      <w:numFmt w:val="decimal"/>
      <w:lvlText w:val="%7."/>
      <w:lvlJc w:val="left"/>
      <w:pPr>
        <w:ind w:left="4907" w:hanging="360"/>
      </w:pPr>
    </w:lvl>
    <w:lvl w:ilvl="7" w:tplc="20000019" w:tentative="1">
      <w:start w:val="1"/>
      <w:numFmt w:val="lowerLetter"/>
      <w:lvlText w:val="%8."/>
      <w:lvlJc w:val="left"/>
      <w:pPr>
        <w:ind w:left="5627" w:hanging="360"/>
      </w:pPr>
    </w:lvl>
    <w:lvl w:ilvl="8" w:tplc="200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BA50FAD"/>
    <w:multiLevelType w:val="hybridMultilevel"/>
    <w:tmpl w:val="14345F46"/>
    <w:lvl w:ilvl="0" w:tplc="0D221482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67" w:hanging="360"/>
      </w:pPr>
    </w:lvl>
    <w:lvl w:ilvl="2" w:tplc="2000001B" w:tentative="1">
      <w:start w:val="1"/>
      <w:numFmt w:val="lowerRoman"/>
      <w:lvlText w:val="%3."/>
      <w:lvlJc w:val="right"/>
      <w:pPr>
        <w:ind w:left="2387" w:hanging="180"/>
      </w:pPr>
    </w:lvl>
    <w:lvl w:ilvl="3" w:tplc="2000000F" w:tentative="1">
      <w:start w:val="1"/>
      <w:numFmt w:val="decimal"/>
      <w:lvlText w:val="%4."/>
      <w:lvlJc w:val="left"/>
      <w:pPr>
        <w:ind w:left="3107" w:hanging="360"/>
      </w:pPr>
    </w:lvl>
    <w:lvl w:ilvl="4" w:tplc="20000019" w:tentative="1">
      <w:start w:val="1"/>
      <w:numFmt w:val="lowerLetter"/>
      <w:lvlText w:val="%5."/>
      <w:lvlJc w:val="left"/>
      <w:pPr>
        <w:ind w:left="3827" w:hanging="360"/>
      </w:pPr>
    </w:lvl>
    <w:lvl w:ilvl="5" w:tplc="2000001B" w:tentative="1">
      <w:start w:val="1"/>
      <w:numFmt w:val="lowerRoman"/>
      <w:lvlText w:val="%6."/>
      <w:lvlJc w:val="right"/>
      <w:pPr>
        <w:ind w:left="4547" w:hanging="180"/>
      </w:pPr>
    </w:lvl>
    <w:lvl w:ilvl="6" w:tplc="2000000F" w:tentative="1">
      <w:start w:val="1"/>
      <w:numFmt w:val="decimal"/>
      <w:lvlText w:val="%7."/>
      <w:lvlJc w:val="left"/>
      <w:pPr>
        <w:ind w:left="5267" w:hanging="360"/>
      </w:pPr>
    </w:lvl>
    <w:lvl w:ilvl="7" w:tplc="20000019" w:tentative="1">
      <w:start w:val="1"/>
      <w:numFmt w:val="lowerLetter"/>
      <w:lvlText w:val="%8."/>
      <w:lvlJc w:val="left"/>
      <w:pPr>
        <w:ind w:left="5987" w:hanging="360"/>
      </w:pPr>
    </w:lvl>
    <w:lvl w:ilvl="8" w:tplc="200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91D5596"/>
    <w:multiLevelType w:val="multilevel"/>
    <w:tmpl w:val="30DA64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45F75260"/>
    <w:multiLevelType w:val="multilevel"/>
    <w:tmpl w:val="C4A441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50F210CA"/>
    <w:multiLevelType w:val="multilevel"/>
    <w:tmpl w:val="8CBA204C"/>
    <w:lvl w:ilvl="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33202"/>
    <w:multiLevelType w:val="multilevel"/>
    <w:tmpl w:val="761C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0F0B53"/>
    <w:multiLevelType w:val="multilevel"/>
    <w:tmpl w:val="253025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7"/>
    <w:rsid w:val="00063A2A"/>
    <w:rsid w:val="00076A4C"/>
    <w:rsid w:val="001916D4"/>
    <w:rsid w:val="001D0A4F"/>
    <w:rsid w:val="002A0211"/>
    <w:rsid w:val="003E2EB7"/>
    <w:rsid w:val="0062511D"/>
    <w:rsid w:val="006829AD"/>
    <w:rsid w:val="006A7160"/>
    <w:rsid w:val="006B4BF6"/>
    <w:rsid w:val="00717D55"/>
    <w:rsid w:val="00833611"/>
    <w:rsid w:val="009906F5"/>
    <w:rsid w:val="009C2EC9"/>
    <w:rsid w:val="009E7B50"/>
    <w:rsid w:val="00A5265B"/>
    <w:rsid w:val="00A965A0"/>
    <w:rsid w:val="00A974F2"/>
    <w:rsid w:val="00B51B7C"/>
    <w:rsid w:val="00C66339"/>
    <w:rsid w:val="00C73414"/>
    <w:rsid w:val="00D219F4"/>
    <w:rsid w:val="00D4102D"/>
    <w:rsid w:val="00DE4F8C"/>
    <w:rsid w:val="00E1141F"/>
    <w:rsid w:val="00E87EB1"/>
    <w:rsid w:val="00E91ECF"/>
    <w:rsid w:val="00F33D2C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osvita/doshkilna-osvita/nastupnist-mizh-doshkilnoyu-ta-pochatkovoyu-osvitoyu" TargetMode="External"/><Relationship Id="rId18" Type="http://schemas.openxmlformats.org/officeDocument/2006/relationships/hyperlink" Target="https://zakon.rada.gov.ua/laws/show/86-2021-%D0%BF" TargetMode="External"/><Relationship Id="rId26" Type="http://schemas.openxmlformats.org/officeDocument/2006/relationships/hyperlink" Target="https://mon.gov.ua/storage/app/media/programy-rozvytku-ditey/5anglijska-mova-dlya-ditej-doshkilnogo-viku-kulikova.pdf" TargetMode="External"/><Relationship Id="rId39" Type="http://schemas.openxmlformats.org/officeDocument/2006/relationships/hyperlink" Target="https://mon.gov.ua/storage/app/media/programy-rozvytku-ditey/6dityacha-xoreografiya-shevchuk.pdf" TargetMode="External"/><Relationship Id="rId21" Type="http://schemas.openxmlformats.org/officeDocument/2006/relationships/hyperlink" Target="https://www.shelestova.com.ua/product/vchymosya-chytaty/" TargetMode="External"/><Relationship Id="rId34" Type="http://schemas.openxmlformats.org/officeDocument/2006/relationships/hyperlink" Target="https://numo.mon.gov.ua/skills/ya-ta-svit" TargetMode="External"/><Relationship Id="rId42" Type="http://schemas.openxmlformats.org/officeDocument/2006/relationships/hyperlink" Target="https://drive.google.com/file/d/0B3m2%20TqBM0APKeGFEYzI4RmpodUk/view?usp=sharing" TargetMode="External"/><Relationship Id="rId47" Type="http://schemas.openxmlformats.org/officeDocument/2006/relationships/hyperlink" Target="http://teach-inf.at.ua/load/programi/rizne/cartoonmaker%20konstruktor%20multikiv%20i%20komiksiv/18-1-%200-500" TargetMode="External"/><Relationship Id="rId50" Type="http://schemas.openxmlformats.org/officeDocument/2006/relationships/hyperlink" Target="http://all-for-schools.blogspot.com/" TargetMode="External"/><Relationship Id="rId55" Type="http://schemas.openxmlformats.org/officeDocument/2006/relationships/hyperlink" Target="https://uied.org.ua/wp-content/uploads/2021/02/doshkilnaosvita.pdf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://oblosvita.com/%20engine/download.php?id=11637" TargetMode="External"/><Relationship Id="rId25" Type="http://schemas.openxmlformats.org/officeDocument/2006/relationships/hyperlink" Target="https://uied.org.ua/wp-content/uploads/2020/10/%20dv-102020-kosenchuk-novik.pdf" TargetMode="External"/><Relationship Id="rId33" Type="http://schemas.openxmlformats.org/officeDocument/2006/relationships/hyperlink" Target="https://numo.mon.gov.ua/skills/ya-ta-svit" TargetMode="External"/><Relationship Id="rId38" Type="http://schemas.openxmlformats.org/officeDocument/2006/relationships/hyperlink" Target="https://mon.gov.ua/storage/app/media/doshkilna/programi/hevchuk_Dut_%20Horeografiya.pdf" TargetMode="External"/><Relationship Id="rId46" Type="http://schemas.openxmlformats.org/officeDocument/2006/relationships/hyperlink" Target="http://teach-inf.at.ua/load/prafika/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osvita.com/engine/download.php?id=11637" TargetMode="External"/><Relationship Id="rId20" Type="http://schemas.openxmlformats.org/officeDocument/2006/relationships/hyperlink" Target="http://library.vspu.net/bitstream/handle/123456789/2367/D12.pdf" TargetMode="External"/><Relationship Id="rId29" Type="http://schemas.openxmlformats.org/officeDocument/2006/relationships/hyperlink" Target="https://ird.npu.edu.ua/files/levinec.pdf" TargetMode="External"/><Relationship Id="rId41" Type="http://schemas.openxmlformats.org/officeDocument/2006/relationships/hyperlink" Target="https://drive.google.com/file/d/0B3m2TqBM0APKeGFEYzI4RmpodUk/view?usp=sharing" TargetMode="External"/><Relationship Id="rId54" Type="http://schemas.openxmlformats.org/officeDocument/2006/relationships/hyperlink" Target="https://uied.org.ua/wp-content/uploads/2021/02/doshkilnaosvit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hyperlink" Target="https://uied.org.ua/wp-content/uploads/2021/02/vmdz_12_2020-4-9.pdf" TargetMode="External"/><Relationship Id="rId32" Type="http://schemas.openxmlformats.org/officeDocument/2006/relationships/hyperlink" Target="https://drive.google.com/%20file/d/0B3m2TqBM0APKeGFEYzI4RmpodUk/view?usp=sharing" TargetMode="External"/><Relationship Id="rId37" Type="http://schemas.openxmlformats.org/officeDocument/2006/relationships/hyperlink" Target="https://mon.gov.ua/storage/app/media/doshkilna/programi/hevchuk_Dut_Horeografiya.pdf" TargetMode="External"/><Relationship Id="rId40" Type="http://schemas.openxmlformats.org/officeDocument/2006/relationships/hyperlink" Target="https://mon.gov.ua/storage/app/media/programy-rozvytku-ditey/6dityacha-xoreografiya-shevchuk.pdf" TargetMode="External"/><Relationship Id="rId45" Type="http://schemas.openxmlformats.org/officeDocument/2006/relationships/hyperlink" Target="http://teach-inf.at.ua/load/prafika/49" TargetMode="External"/><Relationship Id="rId53" Type="http://schemas.openxmlformats.org/officeDocument/2006/relationships/hyperlink" Target="http://irbis-nbuv.gov.ua/cgi-bin/irbis_nbuv/cgiirbis_64.exe?C21COM=2&amp;I21DBN=UJRN&amp;P21DBN=UJRN&amp;IMAGE_FILE_DOWNLOAD=1&amp;Image_file_name=PDF/Nchnpu_015_2016_10_2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95_021" TargetMode="External"/><Relationship Id="rId23" Type="http://schemas.openxmlformats.org/officeDocument/2006/relationships/hyperlink" Target="https://www.slideshare.net/ydvorak/ss-56668391" TargetMode="External"/><Relationship Id="rId28" Type="http://schemas.openxmlformats.org/officeDocument/2006/relationships/hyperlink" Target="https://ird.npu.edu.ua/files/levinec.pdf" TargetMode="External"/><Relationship Id="rId36" Type="http://schemas.openxmlformats.org/officeDocument/2006/relationships/hyperlink" Target="https://lib.iitta.gov.ua/%20722164/" TargetMode="External"/><Relationship Id="rId49" Type="http://schemas.openxmlformats.org/officeDocument/2006/relationships/hyperlink" Target="http://all-for-schools.blogspot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zakon.rada.gov.ua/laws/show/86-2021-%D0%BF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https://pedscience.sspu.sumy.ua/wp-content/uploads/2019/01/17.pdf" TargetMode="External"/><Relationship Id="rId52" Type="http://schemas.openxmlformats.org/officeDocument/2006/relationships/hyperlink" Target="https://pidru4niki.com/1960120837942/%20ekologiya/zakoni_ekologiyi_kommone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7-2018-%D0%BF" TargetMode="External"/><Relationship Id="rId14" Type="http://schemas.openxmlformats.org/officeDocument/2006/relationships/hyperlink" Target="https://mon.gov.ua/ua/osvita/doshkilna-osvita/nastupnist-mizh-doshkilnoyu-ta-pochatkovoy%20u-osvitoyu" TargetMode="External"/><Relationship Id="rId22" Type="http://schemas.openxmlformats.org/officeDocument/2006/relationships/hyperlink" Target="https://www.shelestova.com.ua/product/vchymosya-chytaty/" TargetMode="External"/><Relationship Id="rId27" Type="http://schemas.openxmlformats.org/officeDocument/2006/relationships/hyperlink" Target="https://mon.gov.ua/storage/app/%20media/programy-rozvytku-ditey/5anglijska-mova-dlya-ditej-doshkilnogo-viku-kulikova.pdf" TargetMode="External"/><Relationship Id="rId30" Type="http://schemas.openxmlformats.org/officeDocument/2006/relationships/hyperlink" Target="http://www.journal-discourse.com/uk/kataloh-statei/2019-r-135/do-pytannia-pro-intehratsiiu-inozemnoi-movy-u-povsiakdenne-zhyttia-dytyny-doshkilnoho-viku.html" TargetMode="External"/><Relationship Id="rId35" Type="http://schemas.openxmlformats.org/officeDocument/2006/relationships/hyperlink" Target="https://lib.iitta.gov.ua/722164/" TargetMode="External"/><Relationship Id="rId43" Type="http://schemas.openxmlformats.org/officeDocument/2006/relationships/hyperlink" Target="https://pedscience.sspu.sumy.ua/wp-content/uploads/2019/01/17.pdf" TargetMode="External"/><Relationship Id="rId48" Type="http://schemas.openxmlformats.org/officeDocument/2006/relationships/hyperlink" Target="http://teach-inf.at.ua/load/%20programi/rizne/cartoonmaker%20konstruktor%20multikiv%20i%20komiksiv/18-1-%200-5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kon.rada.gov.ua/laws/show/87-2018-%D0%BF" TargetMode="External"/><Relationship Id="rId51" Type="http://schemas.openxmlformats.org/officeDocument/2006/relationships/hyperlink" Target="https://pidru4niki.com/1960120837942/ekologiya/zakoni_ekologiyi_kommoner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C777-6E77-4501-A620-2A50639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Roma</cp:lastModifiedBy>
  <cp:revision>25</cp:revision>
  <dcterms:created xsi:type="dcterms:W3CDTF">2023-03-13T19:12:00Z</dcterms:created>
  <dcterms:modified xsi:type="dcterms:W3CDTF">2023-03-14T18:39:00Z</dcterms:modified>
</cp:coreProperties>
</file>